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78A2" w14:textId="3510C09D" w:rsidR="005B7C4B" w:rsidRPr="00B30612" w:rsidRDefault="005B7C4B" w:rsidP="005B7C4B">
      <w:pPr>
        <w:rPr>
          <w:rFonts w:ascii="Times New Roman" w:hAnsi="Times New Roman" w:cs="Times New Roman"/>
          <w:sz w:val="28"/>
          <w:szCs w:val="28"/>
        </w:rPr>
      </w:pPr>
      <w:r w:rsidRPr="00B30612">
        <w:rPr>
          <w:rFonts w:ascii="Roboto" w:hAnsi="Roboto"/>
          <w:b/>
          <w:color w:val="131313"/>
          <w:spacing w:val="7"/>
          <w:sz w:val="28"/>
          <w:szCs w:val="28"/>
        </w:rPr>
        <w:t>О годовой и бухгалтерской отчетности Ассоциации СП «Созидатели»</w:t>
      </w:r>
      <w:r w:rsidRPr="00B30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80F3D9" w14:textId="6BE115DD" w:rsidR="005B7C4B" w:rsidRPr="00A96D31" w:rsidRDefault="005B7C4B" w:rsidP="005B7C4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D31">
        <w:rPr>
          <w:rFonts w:ascii="Times New Roman" w:hAnsi="Times New Roman" w:cs="Times New Roman"/>
          <w:b/>
          <w:sz w:val="28"/>
          <w:szCs w:val="28"/>
        </w:rPr>
        <w:t>за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96D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F17D420" w14:textId="77777777" w:rsidR="005B7C4B" w:rsidRPr="00A96D31" w:rsidRDefault="005B7C4B" w:rsidP="005B7C4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1B90E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Некоммерческая организация Ассоциация строительных подрядчиков «Созидатели» получила статус Саморегулируемой организации 26 сентября 2017 года. </w:t>
      </w:r>
    </w:p>
    <w:p w14:paraId="0E94F115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На основании Уведомления № 00-06-05/2169 от 26.09.2017 года Федеральной службы по экологическому, технологическому и атомному надзору (Ростехнадзор), сведения об Ассоциации строительных подрядчиков "Созидатели" внесены в Государственный реестр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строительства. </w:t>
      </w:r>
    </w:p>
    <w:p w14:paraId="02F15F71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Вид саморегулируемой организации: саморегулируемая организация, основанная на членстве лиц, осуществляющих строительство. </w:t>
      </w:r>
    </w:p>
    <w:p w14:paraId="00E7255D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Регистрационный номер записи: СРО-С-289-26092017, дата включения в реестр сведений 26 сентября 2017 года за номером 289, на основании Приказа Федеральной службы по экологическому, технологическому и атомному надзору от 26.09.2017 № СП-103.</w:t>
      </w:r>
    </w:p>
    <w:p w14:paraId="3E910602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Коллегиальным органом управления Саморегулируемой организации Ассоциация строительных подрядчиков «Созидатели» (далее – Ассоциация) является Совет Ассоциации. </w:t>
      </w:r>
    </w:p>
    <w:p w14:paraId="5CA0579D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ходе своей работы, Совет Ассоциации руководствовался требованиями Градостроительного кодекса Российской Федерации, Федеральными законами № 7-ФЗ от 12.01.1996 «О некоммерческих организациях», № 315-ФЗ от 01.12.2007 «О саморегулируемых организациях», а также требованиями внутренних документов Ассоциации: Устава Ассоциации, Положения о Совете Ассоциации и др.    </w:t>
      </w:r>
    </w:p>
    <w:p w14:paraId="0E4DF98E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Основны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A96D31">
        <w:rPr>
          <w:rFonts w:ascii="Times New Roman" w:hAnsi="Times New Roman" w:cs="Times New Roman"/>
          <w:sz w:val="28"/>
          <w:szCs w:val="28"/>
        </w:rPr>
        <w:t>вопросами, относящи</w:t>
      </w:r>
      <w:r>
        <w:rPr>
          <w:rFonts w:ascii="Times New Roman" w:hAnsi="Times New Roman" w:cs="Times New Roman"/>
          <w:sz w:val="28"/>
          <w:szCs w:val="28"/>
        </w:rPr>
        <w:t>мис</w:t>
      </w:r>
      <w:r w:rsidRPr="00A96D31">
        <w:rPr>
          <w:rFonts w:ascii="Times New Roman" w:hAnsi="Times New Roman" w:cs="Times New Roman"/>
          <w:sz w:val="28"/>
          <w:szCs w:val="28"/>
        </w:rPr>
        <w:t>я к компетенции Совета Ассоциации, по которым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году проводилась работа и принимались соответствующие решения:</w:t>
      </w:r>
    </w:p>
    <w:p w14:paraId="606B760E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- принятие решения о вступлении в члены Ассоциации или об исключении из членов Ассоциации, по основаниям, предусмотренным законодательством РФ, Уставом Ассоциации; 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реестр;</w:t>
      </w:r>
      <w:r w:rsidRPr="00A96D31">
        <w:rPr>
          <w:rFonts w:ascii="Times New Roman" w:hAnsi="Times New Roman" w:cs="Times New Roman"/>
          <w:sz w:val="28"/>
          <w:szCs w:val="28"/>
        </w:rPr>
        <w:t xml:space="preserve"> предоставление права выполнения работ членам Ассоциации;</w:t>
      </w:r>
    </w:p>
    <w:p w14:paraId="159CDD24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обсуждение и утверждение отчета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96D31">
        <w:rPr>
          <w:rFonts w:ascii="Times New Roman" w:hAnsi="Times New Roman" w:cs="Times New Roman"/>
          <w:sz w:val="28"/>
          <w:szCs w:val="28"/>
        </w:rPr>
        <w:t>г. и сметы доходов, и расходов Ассоциации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3DDC70B1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были избраны делегаты, которые представляли Ассоциацию на Окружных конференциях СЗФО в г. Санкт-Петербурге и на Всероссийском съезде саморегулируемых организаций в области строительства, проводимом </w:t>
      </w:r>
      <w:r w:rsidRPr="00A96D31">
        <w:rPr>
          <w:rFonts w:ascii="Times New Roman" w:hAnsi="Times New Roman" w:cs="Times New Roman"/>
          <w:sz w:val="28"/>
          <w:szCs w:val="28"/>
        </w:rPr>
        <w:lastRenderedPageBreak/>
        <w:t>Ассоциацией «Национальное объединение строителей» (НОСТРОЙ) в г. Москве и пр.</w:t>
      </w:r>
    </w:p>
    <w:p w14:paraId="4CDBFC22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За отчетный период Советом Ассоциации были внесены и утверждены изменения во внутренние документы Ассоциации в соответствии с принятым Федеральным законом от 3 августа 2018 г. № 340-ФЗ “О внесении изменений в Градостроительный кодекс Российской Федерации и отдельные законодательные акты Российской Федерации” и другим основаниям, предусматриваемым законодательством РФ, в том числе: </w:t>
      </w:r>
    </w:p>
    <w:p w14:paraId="2E648948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утвержден</w:t>
      </w:r>
      <w:r>
        <w:rPr>
          <w:rFonts w:ascii="Times New Roman" w:hAnsi="Times New Roman" w:cs="Times New Roman"/>
          <w:sz w:val="28"/>
          <w:szCs w:val="28"/>
        </w:rPr>
        <w:t xml:space="preserve">ы и внесены изменения в </w:t>
      </w:r>
      <w:r w:rsidRPr="00A96D31">
        <w:rPr>
          <w:rFonts w:ascii="Times New Roman" w:hAnsi="Times New Roman" w:cs="Times New Roman"/>
          <w:sz w:val="28"/>
          <w:szCs w:val="28"/>
        </w:rPr>
        <w:t>Устав,</w:t>
      </w:r>
      <w:r>
        <w:rPr>
          <w:rFonts w:ascii="Times New Roman" w:hAnsi="Times New Roman" w:cs="Times New Roman"/>
          <w:sz w:val="28"/>
          <w:szCs w:val="28"/>
        </w:rPr>
        <w:t xml:space="preserve"> в сведения ЕГРЮЛ, в Положение об Общем собрании членов Ассоциации, Положение о членстве в СРО Ассоциация СП «Созидатели», о размере, порядке расчета и уплаты вступительного и членских взносов.</w:t>
      </w:r>
      <w:r w:rsidRPr="00A96D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35C55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Все внутренние документы Ассоциации, утвержденные </w:t>
      </w:r>
      <w:r>
        <w:rPr>
          <w:rFonts w:ascii="Times New Roman" w:hAnsi="Times New Roman" w:cs="Times New Roman"/>
          <w:sz w:val="28"/>
          <w:szCs w:val="28"/>
        </w:rPr>
        <w:t xml:space="preserve">Общим собранием членов </w:t>
      </w:r>
      <w:r w:rsidRPr="00A96D31">
        <w:rPr>
          <w:rFonts w:ascii="Times New Roman" w:hAnsi="Times New Roman" w:cs="Times New Roman"/>
          <w:sz w:val="28"/>
          <w:szCs w:val="28"/>
        </w:rPr>
        <w:t xml:space="preserve">Ассоциации, в установленном порядке, прошли проверку и регистрацию в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Министерстве юстиции РФ по Мурманской области и </w:t>
      </w:r>
      <w:r w:rsidRPr="00A96D31">
        <w:rPr>
          <w:rFonts w:ascii="Times New Roman" w:hAnsi="Times New Roman" w:cs="Times New Roman"/>
          <w:sz w:val="28"/>
          <w:szCs w:val="28"/>
        </w:rPr>
        <w:t xml:space="preserve">Ростехнадзоре.  </w:t>
      </w:r>
    </w:p>
    <w:p w14:paraId="502A062A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году было проведено:</w:t>
      </w:r>
    </w:p>
    <w:p w14:paraId="773B5890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A96D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тридцать девять</w:t>
      </w:r>
      <w:r w:rsidRPr="00A96D31">
        <w:rPr>
          <w:rFonts w:ascii="Times New Roman" w:hAnsi="Times New Roman" w:cs="Times New Roman"/>
          <w:sz w:val="28"/>
          <w:szCs w:val="28"/>
        </w:rPr>
        <w:t>)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96D31">
        <w:rPr>
          <w:rFonts w:ascii="Times New Roman" w:hAnsi="Times New Roman" w:cs="Times New Roman"/>
          <w:sz w:val="28"/>
          <w:szCs w:val="28"/>
        </w:rPr>
        <w:t xml:space="preserve"> Совета Ассоциации;   </w:t>
      </w:r>
    </w:p>
    <w:p w14:paraId="3AC18E50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- 2 (два) Общих собрания членов Ассоциации</w:t>
      </w:r>
    </w:p>
    <w:p w14:paraId="2E7D7299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По состоянию на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года, членами Ассоциации являлись 108 (сто восемь) юридических лица или индивидуальных предпринимателей. </w:t>
      </w:r>
    </w:p>
    <w:p w14:paraId="1DA221C3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6FF608EF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из Реестра Ассоциации были исключены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D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семнадцать</w:t>
      </w:r>
      <w:r w:rsidRPr="00A96D31">
        <w:rPr>
          <w:rFonts w:ascii="Times New Roman" w:hAnsi="Times New Roman" w:cs="Times New Roman"/>
          <w:sz w:val="28"/>
          <w:szCs w:val="28"/>
        </w:rPr>
        <w:t xml:space="preserve">) юридических лиц и индивидуальных предпринимателя (причины исключения – в результате выявленных нарушений и на основании заявления о добровольном выходе); </w:t>
      </w:r>
    </w:p>
    <w:p w14:paraId="4CC1A386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>- в члены Ассоциации приняты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96D3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семнадцать</w:t>
      </w:r>
      <w:r w:rsidRPr="00A96D31">
        <w:rPr>
          <w:rFonts w:ascii="Times New Roman" w:hAnsi="Times New Roman" w:cs="Times New Roman"/>
          <w:sz w:val="28"/>
          <w:szCs w:val="28"/>
        </w:rPr>
        <w:t>) юридических лиц и индивидуальных предпринимателей.</w:t>
      </w:r>
    </w:p>
    <w:p w14:paraId="3BAB1855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запросам членов Ассоциации за 2019 год выдано 168 выписок из реестра СРО.</w:t>
      </w:r>
    </w:p>
    <w:p w14:paraId="2DD147C0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96D31">
        <w:rPr>
          <w:rFonts w:ascii="Times New Roman" w:hAnsi="Times New Roman" w:cs="Times New Roman"/>
          <w:sz w:val="28"/>
          <w:szCs w:val="28"/>
        </w:rPr>
        <w:t xml:space="preserve">      Специализированными органами Ассоциации за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года проведено: 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1563"/>
        <w:gridCol w:w="6516"/>
      </w:tblGrid>
      <w:tr w:rsidR="005B7C4B" w:rsidRPr="00A96D31" w14:paraId="49735D9A" w14:textId="77777777" w:rsidTr="00440AA9">
        <w:trPr>
          <w:trHeight w:val="7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668B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плановых проверок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BB83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внеплановых проверок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6257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проведения внеплановых проверок</w:t>
            </w:r>
          </w:p>
        </w:tc>
      </w:tr>
      <w:tr w:rsidR="005B7C4B" w:rsidRPr="00A96D31" w14:paraId="5CCDE6BC" w14:textId="77777777" w:rsidTr="00440AA9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A70C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69DB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98A7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Информация (РТН, Минстрой МО) о нарушениях установленных требований членами Ассоциации; </w:t>
            </w:r>
          </w:p>
          <w:p w14:paraId="25510AF2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Выявление должностными лицами Ассоциации нарушений требований внутренних документов Ассоциации; </w:t>
            </w:r>
          </w:p>
          <w:p w14:paraId="311DBC4F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При принятии в члены Ассоциации</w:t>
            </w:r>
          </w:p>
        </w:tc>
      </w:tr>
    </w:tbl>
    <w:p w14:paraId="62199170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ED590C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lastRenderedPageBreak/>
        <w:t xml:space="preserve">           При реализации своих функций и полномочий, Совет Ассоциации, совместно с исполнительным органом (дирекцией) Ассоциации, систематически   взаимодействуют и сотрудничают с исполнительными органами Мурманской области, Министерством строительства и территориального развития Мурманской области, с аппаратом Ассоциации «Национальное объединение строителей» (НОСТРОЙ). </w:t>
      </w:r>
    </w:p>
    <w:p w14:paraId="717DCF4A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 Ассоциацией соблюдаются требования по информационной открытости, все документы, информация и сведения о нашей деятельности размещены и систематически обновляются на официальном сайте </w:t>
      </w:r>
      <w:hyperlink r:id="rId6" w:history="1">
        <w:r w:rsidRPr="00A96D31">
          <w:rPr>
            <w:rStyle w:val="a3"/>
            <w:rFonts w:ascii="Times New Roman" w:hAnsi="Times New Roman" w:cs="Times New Roman"/>
            <w:sz w:val="28"/>
            <w:szCs w:val="28"/>
          </w:rPr>
          <w:t>http://СРО-51.РФ</w:t>
        </w:r>
      </w:hyperlink>
      <w:r w:rsidRPr="00A96D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 отчетный период о деятельности Ассоциации в СМИ вышло 10 статей и сюжетов в региональных и федеральных изданиях.</w:t>
      </w:r>
    </w:p>
    <w:p w14:paraId="028630FD" w14:textId="6AD70463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A122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1223">
        <w:rPr>
          <w:rFonts w:ascii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1A1223">
        <w:rPr>
          <w:rFonts w:ascii="Times New Roman" w:hAnsi="Times New Roman" w:cs="Times New Roman"/>
          <w:sz w:val="28"/>
          <w:szCs w:val="28"/>
        </w:rPr>
        <w:t xml:space="preserve"> реализации своих прав и обязанностей Ассоциацией </w:t>
      </w:r>
      <w:r>
        <w:rPr>
          <w:rFonts w:ascii="Times New Roman" w:hAnsi="Times New Roman" w:cs="Times New Roman"/>
          <w:sz w:val="28"/>
          <w:szCs w:val="28"/>
        </w:rPr>
        <w:t>в 2019 году</w:t>
      </w:r>
      <w:r w:rsidRPr="001A1223">
        <w:rPr>
          <w:rFonts w:ascii="Times New Roman" w:hAnsi="Times New Roman" w:cs="Times New Roman"/>
          <w:sz w:val="28"/>
          <w:szCs w:val="28"/>
        </w:rPr>
        <w:t xml:space="preserve"> направлено порядка 590 – почтовых отправлений и 1040 – электронных. в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1223">
        <w:rPr>
          <w:rFonts w:ascii="Times New Roman" w:hAnsi="Times New Roman" w:cs="Times New Roman"/>
          <w:sz w:val="28"/>
          <w:szCs w:val="28"/>
        </w:rPr>
        <w:t xml:space="preserve"> Органов власти</w:t>
      </w:r>
      <w:r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1A12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Ассоциации </w:t>
      </w:r>
      <w:r w:rsidRPr="001A1223">
        <w:rPr>
          <w:rFonts w:ascii="Times New Roman" w:hAnsi="Times New Roman" w:cs="Times New Roman"/>
          <w:sz w:val="28"/>
          <w:szCs w:val="28"/>
        </w:rPr>
        <w:t>Нострой, Ростехнадзора и членов Ассоциации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27D1B" w:rsidRPr="001A1223">
        <w:rPr>
          <w:rFonts w:ascii="Times New Roman" w:hAnsi="Times New Roman" w:cs="Times New Roman"/>
          <w:sz w:val="28"/>
          <w:szCs w:val="28"/>
        </w:rPr>
        <w:t>Обработан</w:t>
      </w:r>
      <w:r w:rsidR="00F27D1B">
        <w:rPr>
          <w:rFonts w:ascii="Times New Roman" w:hAnsi="Times New Roman" w:cs="Times New Roman"/>
          <w:sz w:val="28"/>
          <w:szCs w:val="28"/>
        </w:rPr>
        <w:t xml:space="preserve">о </w:t>
      </w:r>
      <w:r w:rsidR="00F27D1B" w:rsidRPr="001A1223">
        <w:rPr>
          <w:rFonts w:ascii="Times New Roman" w:hAnsi="Times New Roman" w:cs="Times New Roman"/>
          <w:sz w:val="28"/>
          <w:szCs w:val="28"/>
        </w:rPr>
        <w:t>свыше</w:t>
      </w:r>
      <w:r w:rsidRPr="001A1223">
        <w:rPr>
          <w:rFonts w:ascii="Times New Roman" w:hAnsi="Times New Roman" w:cs="Times New Roman"/>
          <w:sz w:val="28"/>
          <w:szCs w:val="28"/>
        </w:rPr>
        <w:t xml:space="preserve"> 460 обращений</w:t>
      </w:r>
    </w:p>
    <w:p w14:paraId="71120AFC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году Ассоциация </w:t>
      </w:r>
      <w:r>
        <w:rPr>
          <w:rFonts w:ascii="Times New Roman" w:hAnsi="Times New Roman" w:cs="Times New Roman"/>
          <w:sz w:val="28"/>
          <w:szCs w:val="28"/>
        </w:rPr>
        <w:t>являлась</w:t>
      </w:r>
      <w:r w:rsidRPr="00A96D31">
        <w:rPr>
          <w:rFonts w:ascii="Times New Roman" w:hAnsi="Times New Roman" w:cs="Times New Roman"/>
          <w:sz w:val="28"/>
          <w:szCs w:val="28"/>
        </w:rPr>
        <w:t xml:space="preserve"> организатором двух региональных конкурсов</w:t>
      </w:r>
      <w:r>
        <w:rPr>
          <w:rFonts w:ascii="Times New Roman" w:hAnsi="Times New Roman" w:cs="Times New Roman"/>
          <w:sz w:val="28"/>
          <w:szCs w:val="28"/>
        </w:rPr>
        <w:t>, один из которых впервые провели в рамках национального конкурса «СТРОЙМАСТЕР», это конкурс</w:t>
      </w:r>
      <w:r w:rsidRPr="00A96D31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 среди представителей строительных профессий «</w:t>
      </w:r>
      <w:r>
        <w:rPr>
          <w:rFonts w:ascii="Times New Roman" w:hAnsi="Times New Roman" w:cs="Times New Roman"/>
          <w:sz w:val="28"/>
          <w:szCs w:val="28"/>
        </w:rPr>
        <w:t>СТРОЙМАСТЕР/</w:t>
      </w:r>
      <w:r w:rsidRPr="00A96D31">
        <w:rPr>
          <w:rFonts w:ascii="Times New Roman" w:hAnsi="Times New Roman" w:cs="Times New Roman"/>
          <w:sz w:val="28"/>
          <w:szCs w:val="28"/>
        </w:rPr>
        <w:t>Строитель - 201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Традиционный конкурс </w:t>
      </w:r>
      <w:r w:rsidRPr="00A96D31">
        <w:rPr>
          <w:rFonts w:ascii="Times New Roman" w:hAnsi="Times New Roman" w:cs="Times New Roman"/>
          <w:sz w:val="28"/>
          <w:szCs w:val="28"/>
        </w:rPr>
        <w:t>«Лучшая строительная площадка Мурманской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прошел на территории всей области, в нем принимало участие 15 строительных площадок. </w:t>
      </w:r>
      <w:r w:rsidRPr="00A96D3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1">
        <w:rPr>
          <w:rFonts w:ascii="Times New Roman" w:hAnsi="Times New Roman" w:cs="Times New Roman"/>
          <w:sz w:val="28"/>
          <w:szCs w:val="28"/>
        </w:rPr>
        <w:t>прошли на должном уровне при поддержке Министерства строительства Мурманской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ГАПОУ МО «Мурманский строительный колледж им. Н.Е. Момота»</w:t>
      </w:r>
      <w:r>
        <w:rPr>
          <w:rFonts w:ascii="Times New Roman" w:hAnsi="Times New Roman" w:cs="Times New Roman"/>
          <w:sz w:val="28"/>
          <w:szCs w:val="28"/>
        </w:rPr>
        <w:t xml:space="preserve"> и Ассоциации НОСТРОЙ</w:t>
      </w:r>
      <w:r w:rsidRPr="00A96D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C64C7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Ассоциация организовала </w:t>
      </w:r>
      <w:r w:rsidRPr="00C52958">
        <w:rPr>
          <w:rFonts w:ascii="Times New Roman" w:hAnsi="Times New Roman" w:cs="Times New Roman"/>
          <w:sz w:val="28"/>
          <w:szCs w:val="28"/>
        </w:rPr>
        <w:t>проведении совещание с участием заместителя Губернатора Мурманской области Никорой Е.В., и.о. министра строительства и территориального развития Мурманской области Абраменко Е.Ю.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состоялось </w:t>
      </w:r>
      <w:r w:rsidRPr="00C52958">
        <w:rPr>
          <w:rFonts w:ascii="Times New Roman" w:hAnsi="Times New Roman" w:cs="Times New Roman"/>
          <w:sz w:val="28"/>
          <w:szCs w:val="28"/>
        </w:rPr>
        <w:t>обсуждение</w:t>
      </w:r>
      <w:r>
        <w:rPr>
          <w:rFonts w:ascii="Times New Roman" w:hAnsi="Times New Roman" w:cs="Times New Roman"/>
          <w:sz w:val="28"/>
          <w:szCs w:val="28"/>
        </w:rPr>
        <w:t xml:space="preserve"> актуальных</w:t>
      </w:r>
      <w:r w:rsidRPr="00C52958">
        <w:rPr>
          <w:rFonts w:ascii="Times New Roman" w:hAnsi="Times New Roman" w:cs="Times New Roman"/>
          <w:sz w:val="28"/>
          <w:szCs w:val="28"/>
        </w:rPr>
        <w:t xml:space="preserve"> вопросов</w:t>
      </w:r>
      <w:r>
        <w:rPr>
          <w:rFonts w:ascii="Times New Roman" w:hAnsi="Times New Roman" w:cs="Times New Roman"/>
          <w:sz w:val="28"/>
          <w:szCs w:val="28"/>
        </w:rPr>
        <w:t xml:space="preserve"> для строителей МО</w:t>
      </w:r>
      <w:r w:rsidRPr="00C529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958">
        <w:rPr>
          <w:rFonts w:ascii="Times New Roman" w:hAnsi="Times New Roman" w:cs="Times New Roman"/>
          <w:sz w:val="28"/>
          <w:szCs w:val="28"/>
        </w:rPr>
        <w:t>Ценообразование в строительной отрасли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2958">
        <w:rPr>
          <w:rFonts w:ascii="Times New Roman" w:hAnsi="Times New Roman" w:cs="Times New Roman"/>
          <w:sz w:val="28"/>
          <w:szCs w:val="28"/>
        </w:rPr>
        <w:t xml:space="preserve"> Северное удорожание проектов с области строительства, реконструкции, капитального ремонта и сноса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2958">
        <w:rPr>
          <w:rFonts w:ascii="Times New Roman" w:hAnsi="Times New Roman" w:cs="Times New Roman"/>
          <w:sz w:val="28"/>
          <w:szCs w:val="28"/>
        </w:rPr>
        <w:tab/>
        <w:t>Инженерно-техническое обеспечение земельных участков на стадии проектирования строительства (ТУ), актуализация схем тепло-водо-энерго-снабжения в муниципальных образованиях; расчёт эксплуатационных расходов 1 м кв., расчет затрат при определении стоимости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52958">
        <w:rPr>
          <w:rFonts w:ascii="Times New Roman" w:hAnsi="Times New Roman" w:cs="Times New Roman"/>
          <w:sz w:val="28"/>
          <w:szCs w:val="28"/>
        </w:rPr>
        <w:t>.</w:t>
      </w:r>
      <w:r w:rsidRPr="00C52958">
        <w:rPr>
          <w:rFonts w:ascii="Times New Roman" w:hAnsi="Times New Roman" w:cs="Times New Roman"/>
          <w:sz w:val="28"/>
          <w:szCs w:val="28"/>
        </w:rPr>
        <w:tab/>
        <w:t>Оптимизация системы закупок (внешнее финансирование, предложения по изменениям в 44-ФЗ, связь с банками), возможности региональной нормативной базы, актуализация опыта других субъектов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52958">
        <w:rPr>
          <w:rFonts w:ascii="Times New Roman" w:hAnsi="Times New Roman" w:cs="Times New Roman"/>
          <w:sz w:val="28"/>
          <w:szCs w:val="28"/>
        </w:rPr>
        <w:t xml:space="preserve">Наличие учебной базы, связь между учебными заведениями и  производством, вертикаль профессионального образования в Мурманской области </w:t>
      </w:r>
      <w:r>
        <w:rPr>
          <w:rFonts w:ascii="Times New Roman" w:hAnsi="Times New Roman" w:cs="Times New Roman"/>
          <w:sz w:val="28"/>
          <w:szCs w:val="28"/>
        </w:rPr>
        <w:t>и т.п.</w:t>
      </w:r>
      <w:r w:rsidRPr="00C529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3012F" w14:textId="77777777" w:rsidR="005B7C4B" w:rsidRPr="00C52958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Ассоциация приняла активное участие в работе круглых столов по разработке стратегии развития строительной отрасли Мурманской области, нами были подготовлены и направлены ряд предложений в Министерство строительства МО.</w:t>
      </w:r>
    </w:p>
    <w:p w14:paraId="6C812836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В рамках подготовки к собранию всем была осуществлена рассылка годовой финансовой отчетности Ассоциации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96D31">
        <w:rPr>
          <w:rFonts w:ascii="Times New Roman" w:hAnsi="Times New Roman" w:cs="Times New Roman"/>
          <w:sz w:val="28"/>
          <w:szCs w:val="28"/>
        </w:rPr>
        <w:t xml:space="preserve"> год с аудиторским заключением</w:t>
      </w:r>
      <w:r>
        <w:rPr>
          <w:rFonts w:ascii="Times New Roman" w:hAnsi="Times New Roman" w:cs="Times New Roman"/>
          <w:sz w:val="28"/>
          <w:szCs w:val="28"/>
        </w:rPr>
        <w:t>, которая так же размещена на официальном сайте Ассоциации</w:t>
      </w:r>
      <w:r w:rsidRPr="00A96D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F08C0A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   Сумма денежных средств, размещенная на специализированных счетах компенсационных фондов Ассоциации, составляла:</w:t>
      </w:r>
    </w:p>
    <w:p w14:paraId="74392F2D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3163"/>
        <w:gridCol w:w="3118"/>
        <w:gridCol w:w="3260"/>
      </w:tblGrid>
      <w:tr w:rsidR="005B7C4B" w:rsidRPr="00A96D31" w14:paraId="5F2E12C5" w14:textId="77777777" w:rsidTr="00440AA9">
        <w:trPr>
          <w:trHeight w:val="1091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BF7E" w14:textId="77777777" w:rsidR="005B7C4B" w:rsidRPr="00A96D31" w:rsidRDefault="005B7C4B" w:rsidP="00440AA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01.01.201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66661F36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3DAB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Возмещения вреда, размещенный на специальном счете, по состоянию на 01.01.20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7AF2CE44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FE5D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Возмещения вреда</w:t>
            </w:r>
          </w:p>
        </w:tc>
      </w:tr>
      <w:tr w:rsidR="005B7C4B" w:rsidRPr="00A96D31" w14:paraId="379BC5F9" w14:textId="77777777" w:rsidTr="00440AA9">
        <w:trPr>
          <w:trHeight w:val="341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F95E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29 564 969,23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0E7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4257">
              <w:rPr>
                <w:rFonts w:ascii="Times New Roman" w:eastAsia="Times New Roman" w:hAnsi="Times New Roman" w:cs="Times New Roman"/>
                <w:b/>
                <w:lang w:eastAsia="ru-RU"/>
              </w:rPr>
              <w:t>41464969,23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23E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АО "АЛЬФА-БАНК"</w:t>
            </w:r>
          </w:p>
        </w:tc>
      </w:tr>
      <w:tr w:rsidR="005B7C4B" w:rsidRPr="00A96D31" w14:paraId="1018E924" w14:textId="77777777" w:rsidTr="00440AA9">
        <w:trPr>
          <w:trHeight w:val="341"/>
        </w:trPr>
        <w:tc>
          <w:tcPr>
            <w:tcW w:w="95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A5F0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C4B" w:rsidRPr="00A96D31" w14:paraId="39D4976E" w14:textId="77777777" w:rsidTr="00440AA9">
        <w:trPr>
          <w:trHeight w:val="1100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D4C9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Обеспечения договорных обязательств, размещенный на специальном счете по состоянию на 01.01.201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0253DA2C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178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Размер КФ Обеспечение договорных обязательств, размещенный на специальном счете по состоянию на 01.01.20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14:paraId="2E3EFE3C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1505" w14:textId="77777777" w:rsidR="005B7C4B" w:rsidRPr="00A96D31" w:rsidRDefault="005B7C4B" w:rsidP="00440AA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Наименование кредитной организации, в которой открыт специальный счет для размещения КФ Обеспечение договорных обязательств</w:t>
            </w:r>
          </w:p>
          <w:p w14:paraId="01AF36C3" w14:textId="77777777" w:rsidR="005B7C4B" w:rsidRPr="00A96D31" w:rsidRDefault="005B7C4B" w:rsidP="00440AA9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B7C4B" w:rsidRPr="00A96D31" w14:paraId="2B8407D6" w14:textId="77777777" w:rsidTr="00440AA9">
        <w:trPr>
          <w:trHeight w:val="210"/>
        </w:trPr>
        <w:tc>
          <w:tcPr>
            <w:tcW w:w="3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2078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b/>
                <w:lang w:eastAsia="ru-RU"/>
              </w:rPr>
              <w:t>14 536 602,04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6D57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84257">
              <w:rPr>
                <w:rFonts w:ascii="Times New Roman" w:eastAsia="Times New Roman" w:hAnsi="Times New Roman" w:cs="Times New Roman"/>
                <w:b/>
                <w:lang w:eastAsia="ru-RU"/>
              </w:rPr>
              <w:t>16999643,4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82F7" w14:textId="77777777" w:rsidR="005B7C4B" w:rsidRPr="00A96D31" w:rsidRDefault="005B7C4B" w:rsidP="00440AA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6D31">
              <w:rPr>
                <w:rFonts w:ascii="Times New Roman" w:eastAsia="Times New Roman" w:hAnsi="Times New Roman" w:cs="Times New Roman"/>
                <w:lang w:eastAsia="ru-RU"/>
              </w:rPr>
              <w:t>ПАО СБЕРБАНК</w:t>
            </w:r>
          </w:p>
        </w:tc>
      </w:tr>
    </w:tbl>
    <w:p w14:paraId="032D68E0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01CFB79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96D31">
        <w:rPr>
          <w:rFonts w:ascii="Times New Roman" w:hAnsi="Times New Roman" w:cs="Times New Roman"/>
          <w:sz w:val="28"/>
          <w:szCs w:val="28"/>
        </w:rPr>
        <w:t>На 01.01.201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A96D3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D31">
        <w:rPr>
          <w:rFonts w:ascii="Times New Roman" w:hAnsi="Times New Roman" w:cs="Times New Roman"/>
          <w:sz w:val="28"/>
          <w:szCs w:val="28"/>
        </w:rPr>
        <w:t xml:space="preserve">  суммарный размер КФ составлял </w:t>
      </w:r>
      <w:r w:rsidRPr="000A67DD">
        <w:rPr>
          <w:rFonts w:ascii="Times New Roman" w:hAnsi="Times New Roman" w:cs="Times New Roman"/>
          <w:sz w:val="28"/>
          <w:szCs w:val="28"/>
        </w:rPr>
        <w:t>44 101 571,27</w:t>
      </w:r>
    </w:p>
    <w:p w14:paraId="72E7F6DF" w14:textId="77777777" w:rsidR="005B7C4B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D3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D31">
        <w:rPr>
          <w:rFonts w:ascii="Times New Roman" w:hAnsi="Times New Roman" w:cs="Times New Roman"/>
          <w:sz w:val="28"/>
          <w:szCs w:val="28"/>
        </w:rPr>
        <w:t>На 01.01.20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A96D3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6D31">
        <w:rPr>
          <w:rFonts w:ascii="Times New Roman" w:hAnsi="Times New Roman" w:cs="Times New Roman"/>
          <w:sz w:val="28"/>
          <w:szCs w:val="28"/>
        </w:rPr>
        <w:t xml:space="preserve">  суммарный размер КФ составил </w:t>
      </w:r>
      <w:r w:rsidRPr="000A67DD">
        <w:rPr>
          <w:rFonts w:ascii="Times New Roman" w:hAnsi="Times New Roman" w:cs="Times New Roman"/>
          <w:sz w:val="28"/>
          <w:szCs w:val="28"/>
        </w:rPr>
        <w:t>58 464 612,63</w:t>
      </w:r>
    </w:p>
    <w:p w14:paraId="47F6B667" w14:textId="77777777" w:rsidR="005B7C4B" w:rsidRPr="00A96D31" w:rsidRDefault="005B7C4B" w:rsidP="005B7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Выплаты из компенсационных фондов не производились.</w:t>
      </w:r>
    </w:p>
    <w:p w14:paraId="5EC05E90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 Ассоциации формируется за счет поступлений, соответствующи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требованиям законодательства РФ и внутренни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Ассоциации, в том числе: вступительных взносов (30 000 рублей – разовый платеж), членских взносов (8000 рублей в месяц).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Следует отметить слабую дисциплину по оплате членских взносов некоторых членов Ассоциации.</w:t>
      </w:r>
    </w:p>
    <w:p w14:paraId="14F8AFA7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Ассоциация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утвержденной сметы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исполнила свои обязательства перед Ассоциацией «Национальное объединение строителей» (НОСТРОЙ)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Оплачены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членские взносы за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III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IV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кварталы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 сумме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533 750 -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составило 85,40 % от запланированной суммы.</w:t>
      </w:r>
    </w:p>
    <w:p w14:paraId="23775E61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 затраты (расходы) на оплату труда, с учетом налогов и отчислений в фонды, составили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4 371 566,49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</w:t>
      </w:r>
      <w:bookmarkStart w:id="0" w:name="_Hlk51077911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запланированной суммы </w:t>
      </w:r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составило 69,99%;</w:t>
      </w:r>
    </w:p>
    <w:p w14:paraId="356C785F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Эксплуатационные расходы по содержанию помещений и аренды составили 1 050 471,93</w:t>
      </w:r>
      <w:r w:rsidRPr="00FC71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запланированной суммы это составило 90,13 %;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D5292C8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Командировочные и транспортные расходы составили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16,77 %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запланированной суммы;</w:t>
      </w:r>
    </w:p>
    <w:p w14:paraId="03D5B3F7" w14:textId="77777777" w:rsidR="005B7C4B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Расходы на приобретение оргтехники, расходных материалов, мебели, аренды,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составили 58,68 %</w:t>
      </w:r>
      <w:r w:rsidRPr="00D36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запланированной суммы;</w:t>
      </w:r>
    </w:p>
    <w:p w14:paraId="3865ABC6" w14:textId="77777777" w:rsidR="005B7C4B" w:rsidRDefault="005B7C4B" w:rsidP="005B7C4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Расходы на программное обеспечение составили 39,71 %</w:t>
      </w:r>
      <w:r w:rsidRPr="00D362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запланированной суммы;</w:t>
      </w:r>
    </w:p>
    <w:p w14:paraId="2F7BA8BE" w14:textId="77777777" w:rsidR="005B7C4B" w:rsidRPr="00A96D31" w:rsidRDefault="005B7C4B" w:rsidP="005B7C4B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сторонних организаций составили 21,41%,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прочие расходы не превысили утвержденных показателей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составили порядка 39,20 % от запланированной суммы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6054463" w14:textId="7BEBD072" w:rsidR="005B7C4B" w:rsidRPr="00A96D31" w:rsidRDefault="005B7C4B" w:rsidP="005B7C4B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Общая сумма всех расходных показателей</w:t>
      </w:r>
      <w:r w:rsidR="00101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целевых денежных средств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составила</w:t>
      </w:r>
      <w:r w:rsidR="00101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7 059 105,66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руб., что составило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60,33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от суммы предусмотренной и утвержденной сметой на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год.</w:t>
      </w:r>
    </w:p>
    <w:p w14:paraId="031D48C2" w14:textId="77777777" w:rsidR="005B7C4B" w:rsidRDefault="005B7C4B" w:rsidP="005B7C4B">
      <w:pPr>
        <w:spacing w:line="276" w:lineRule="auto"/>
        <w:jc w:val="both"/>
      </w:pP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По результатам аудиторской проверки деятельности Ассоциации в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A96D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Ассоциацией получено положительное заключение.</w:t>
      </w:r>
    </w:p>
    <w:p w14:paraId="23D6EAF3" w14:textId="77777777" w:rsidR="00DF527C" w:rsidRPr="005B7C4B" w:rsidRDefault="00DF527C" w:rsidP="005B7C4B"/>
    <w:sectPr w:rsidR="00DF527C" w:rsidRPr="005B7C4B" w:rsidSect="00F77BBC">
      <w:footerReference w:type="default" r:id="rId7"/>
      <w:pgSz w:w="11906" w:h="16838"/>
      <w:pgMar w:top="1135" w:right="851" w:bottom="709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D62E7" w14:textId="77777777" w:rsidR="00DE59E2" w:rsidRDefault="00DE59E2" w:rsidP="00F77BBC">
      <w:r>
        <w:separator/>
      </w:r>
    </w:p>
  </w:endnote>
  <w:endnote w:type="continuationSeparator" w:id="0">
    <w:p w14:paraId="1BAD4A0E" w14:textId="77777777" w:rsidR="00DE59E2" w:rsidRDefault="00DE59E2" w:rsidP="00F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740341"/>
      <w:docPartObj>
        <w:docPartGallery w:val="Page Numbers (Bottom of Page)"/>
        <w:docPartUnique/>
      </w:docPartObj>
    </w:sdtPr>
    <w:sdtEndPr/>
    <w:sdtContent>
      <w:p w14:paraId="1B8568F7" w14:textId="77777777" w:rsidR="003C1B67" w:rsidRDefault="00F426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68188BB8" w14:textId="77777777" w:rsidR="003C1B67" w:rsidRDefault="00DE59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1B86C" w14:textId="77777777" w:rsidR="00DE59E2" w:rsidRDefault="00DE59E2" w:rsidP="00F77BBC">
      <w:r>
        <w:separator/>
      </w:r>
    </w:p>
  </w:footnote>
  <w:footnote w:type="continuationSeparator" w:id="0">
    <w:p w14:paraId="79599336" w14:textId="77777777" w:rsidR="00DE59E2" w:rsidRDefault="00DE59E2" w:rsidP="00F77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F3"/>
    <w:rsid w:val="00084257"/>
    <w:rsid w:val="000A67DD"/>
    <w:rsid w:val="00101322"/>
    <w:rsid w:val="00151F11"/>
    <w:rsid w:val="001A1223"/>
    <w:rsid w:val="001A6A24"/>
    <w:rsid w:val="00286D93"/>
    <w:rsid w:val="005759E4"/>
    <w:rsid w:val="005B7C4B"/>
    <w:rsid w:val="007B78F3"/>
    <w:rsid w:val="00902453"/>
    <w:rsid w:val="009178AB"/>
    <w:rsid w:val="009F03A3"/>
    <w:rsid w:val="00A03D4C"/>
    <w:rsid w:val="00B154FF"/>
    <w:rsid w:val="00D36249"/>
    <w:rsid w:val="00DE217C"/>
    <w:rsid w:val="00DE59E2"/>
    <w:rsid w:val="00DF527C"/>
    <w:rsid w:val="00F27D1B"/>
    <w:rsid w:val="00F426E5"/>
    <w:rsid w:val="00F77BBC"/>
    <w:rsid w:val="00FC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7D029"/>
  <w15:chartTrackingRefBased/>
  <w15:docId w15:val="{938573E8-3987-46DD-BDBE-22336E2D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F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8F3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B78F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B78F3"/>
  </w:style>
  <w:style w:type="paragraph" w:styleId="a6">
    <w:name w:val="header"/>
    <w:basedOn w:val="a"/>
    <w:link w:val="a7"/>
    <w:uiPriority w:val="99"/>
    <w:unhideWhenUsed/>
    <w:rsid w:val="00F77B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7BBC"/>
  </w:style>
  <w:style w:type="paragraph" w:styleId="a8">
    <w:name w:val="Balloon Text"/>
    <w:basedOn w:val="a"/>
    <w:link w:val="a9"/>
    <w:uiPriority w:val="99"/>
    <w:semiHidden/>
    <w:unhideWhenUsed/>
    <w:rsid w:val="00FC71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7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57;&#1056;&#1054;-51.&#1056;&#106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ВАЛЕРЬЕВНА</dc:creator>
  <cp:keywords/>
  <dc:description/>
  <cp:lastModifiedBy>Созидатель1 Созидтель</cp:lastModifiedBy>
  <cp:revision>9</cp:revision>
  <cp:lastPrinted>2020-09-15T12:50:00Z</cp:lastPrinted>
  <dcterms:created xsi:type="dcterms:W3CDTF">2020-09-15T13:19:00Z</dcterms:created>
  <dcterms:modified xsi:type="dcterms:W3CDTF">2020-11-18T06:49:00Z</dcterms:modified>
</cp:coreProperties>
</file>