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CB" w:rsidRPr="00B40781" w:rsidRDefault="007549CB" w:rsidP="007549CB">
      <w:pPr>
        <w:jc w:val="center"/>
        <w:rPr>
          <w:rFonts w:ascii="Times" w:hAnsi="Times" w:cs="Times New Roman"/>
        </w:rPr>
      </w:pPr>
      <w:r w:rsidRPr="00B40781">
        <w:rPr>
          <w:rFonts w:ascii="Times" w:hAnsi="Times" w:cs="Times New Roman"/>
        </w:rPr>
        <w:t>СМЕТА</w:t>
      </w:r>
      <w:r>
        <w:rPr>
          <w:rFonts w:cs="Times New Roman"/>
        </w:rPr>
        <w:t xml:space="preserve"> на </w:t>
      </w:r>
      <w:bookmarkStart w:id="0" w:name="_GoBack"/>
      <w:bookmarkEnd w:id="0"/>
      <w:r w:rsidRPr="002E53E8">
        <w:rPr>
          <w:rFonts w:ascii="Times" w:hAnsi="Times" w:cs="Times New Roman"/>
        </w:rPr>
        <w:t xml:space="preserve"> </w:t>
      </w:r>
      <w:r w:rsidRPr="00B40781">
        <w:rPr>
          <w:rFonts w:ascii="Times" w:hAnsi="Times" w:cs="Times New Roman"/>
        </w:rPr>
        <w:t>2020</w:t>
      </w:r>
    </w:p>
    <w:p w:rsidR="007549CB" w:rsidRPr="00B40781" w:rsidRDefault="007549CB" w:rsidP="007549CB">
      <w:pPr>
        <w:jc w:val="center"/>
        <w:rPr>
          <w:rFonts w:ascii="Times" w:hAnsi="Times" w:cs="Times New Roman"/>
        </w:rPr>
      </w:pPr>
      <w:r w:rsidRPr="00B40781">
        <w:rPr>
          <w:rFonts w:ascii="Times" w:hAnsi="Times" w:cs="Times New Roman"/>
        </w:rPr>
        <w:t xml:space="preserve">Ассоциации строительных подрядчиков «Созидатели» </w:t>
      </w:r>
    </w:p>
    <w:p w:rsidR="007549CB" w:rsidRPr="00C717CE" w:rsidRDefault="007549CB" w:rsidP="007549CB">
      <w:pPr>
        <w:rPr>
          <w:rFonts w:ascii="Times" w:hAnsi="Times" w:cs="Times New Roman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7549CB" w:rsidRPr="00C717CE" w:rsidTr="007549CB">
        <w:tc>
          <w:tcPr>
            <w:tcW w:w="5920" w:type="dxa"/>
            <w:vAlign w:val="bottom"/>
          </w:tcPr>
          <w:p w:rsidR="007549CB" w:rsidRPr="00C717CE" w:rsidRDefault="007549CB" w:rsidP="00282F4E">
            <w:pPr>
              <w:jc w:val="center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Наименование статьи</w:t>
            </w:r>
          </w:p>
        </w:tc>
        <w:tc>
          <w:tcPr>
            <w:tcW w:w="3260" w:type="dxa"/>
            <w:vAlign w:val="bottom"/>
          </w:tcPr>
          <w:p w:rsidR="007549CB" w:rsidRPr="00C717CE" w:rsidRDefault="007549CB" w:rsidP="00282F4E">
            <w:pPr>
              <w:jc w:val="center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Сумма по смете (руб.)</w:t>
            </w:r>
          </w:p>
        </w:tc>
      </w:tr>
      <w:tr w:rsidR="007549CB" w:rsidRPr="00C717CE" w:rsidTr="007549CB">
        <w:tc>
          <w:tcPr>
            <w:tcW w:w="5920" w:type="dxa"/>
            <w:vAlign w:val="bottom"/>
          </w:tcPr>
          <w:p w:rsidR="007549CB" w:rsidRPr="00C717CE" w:rsidRDefault="007549CB" w:rsidP="00282F4E">
            <w:pPr>
              <w:jc w:val="center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2</w:t>
            </w:r>
          </w:p>
        </w:tc>
        <w:tc>
          <w:tcPr>
            <w:tcW w:w="3260" w:type="dxa"/>
            <w:vAlign w:val="bottom"/>
          </w:tcPr>
          <w:p w:rsidR="007549CB" w:rsidRPr="00C717CE" w:rsidRDefault="007549CB" w:rsidP="00282F4E">
            <w:pPr>
              <w:jc w:val="center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3</w:t>
            </w:r>
          </w:p>
        </w:tc>
      </w:tr>
      <w:tr w:rsidR="007549CB" w:rsidRPr="00C717CE" w:rsidTr="007549CB">
        <w:trPr>
          <w:trHeight w:val="68"/>
        </w:trPr>
        <w:tc>
          <w:tcPr>
            <w:tcW w:w="5920" w:type="dxa"/>
            <w:vAlign w:val="center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b/>
                <w:bCs/>
                <w:color w:val="000000"/>
              </w:rPr>
              <w:t>Доходы</w:t>
            </w:r>
          </w:p>
        </w:tc>
        <w:tc>
          <w:tcPr>
            <w:tcW w:w="3260" w:type="dxa"/>
            <w:vAlign w:val="center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</w:p>
        </w:tc>
      </w:tr>
      <w:tr w:rsidR="007549CB" w:rsidRPr="00C717CE" w:rsidTr="007549CB">
        <w:tc>
          <w:tcPr>
            <w:tcW w:w="5920" w:type="dxa"/>
            <w:vAlign w:val="bottom"/>
          </w:tcPr>
          <w:p w:rsidR="007549CB" w:rsidRPr="00C717CE" w:rsidRDefault="007549CB" w:rsidP="00282F4E">
            <w:pPr>
              <w:jc w:val="center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Членские взносы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10 272 000,00  </w:t>
            </w:r>
          </w:p>
        </w:tc>
      </w:tr>
      <w:tr w:rsidR="007549CB" w:rsidRPr="00C717CE" w:rsidTr="007549CB">
        <w:tc>
          <w:tcPr>
            <w:tcW w:w="5920" w:type="dxa"/>
            <w:vAlign w:val="center"/>
          </w:tcPr>
          <w:p w:rsidR="007549CB" w:rsidRPr="00C717CE" w:rsidRDefault="007549CB" w:rsidP="00282F4E">
            <w:pPr>
              <w:jc w:val="center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Вступительные взносы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600 000,00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Оказание возмездных услуг, не запрещённых законодательством РФ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b/>
                <w:bCs/>
                <w:color w:val="000000"/>
              </w:rPr>
              <w:t> </w:t>
            </w:r>
          </w:p>
          <w:p w:rsidR="007549CB" w:rsidRPr="00C717CE" w:rsidRDefault="007549CB" w:rsidP="00282F4E">
            <w:pPr>
              <w:jc w:val="right"/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190 000,00  </w:t>
            </w:r>
          </w:p>
        </w:tc>
      </w:tr>
      <w:tr w:rsidR="007549CB" w:rsidRPr="00C717CE" w:rsidTr="007549CB">
        <w:trPr>
          <w:trHeight w:val="516"/>
        </w:trPr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Всего доходы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b/>
                <w:bCs/>
                <w:color w:val="000000"/>
              </w:rPr>
              <w:t xml:space="preserve">11 062 000,00  </w:t>
            </w:r>
          </w:p>
        </w:tc>
      </w:tr>
      <w:tr w:rsidR="007549CB" w:rsidRPr="00C717CE" w:rsidTr="007549CB">
        <w:tc>
          <w:tcPr>
            <w:tcW w:w="5920" w:type="dxa"/>
            <w:vAlign w:val="center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b/>
                <w:bCs/>
                <w:color w:val="000000"/>
              </w:rPr>
              <w:t>Расходы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 Взносы в НОСТРОЙ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b/>
                <w:bCs/>
                <w:color w:val="000000"/>
              </w:rPr>
              <w:t> </w:t>
            </w:r>
            <w:r w:rsidRPr="00C717CE">
              <w:rPr>
                <w:rFonts w:ascii="Times" w:hAnsi="Times"/>
                <w:color w:val="000000"/>
              </w:rPr>
              <w:t xml:space="preserve">635 000,00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Заработная плата сотрудников, в т. ч: налоги, сборы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6 366 407,92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Командировочные, транспортные расходы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b/>
                <w:bCs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420 000,00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Расходы на приобретение оргтехники, расходных  материалов, мебели и </w:t>
            </w:r>
            <w:proofErr w:type="spellStart"/>
            <w:r w:rsidRPr="00C717CE">
              <w:rPr>
                <w:rFonts w:ascii="Times" w:hAnsi="Times"/>
                <w:color w:val="000000"/>
              </w:rPr>
              <w:t>тд</w:t>
            </w:r>
            <w:proofErr w:type="spellEnd"/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424 000,00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Программное обеспечение, тех поддержка сайта и </w:t>
            </w:r>
            <w:proofErr w:type="spellStart"/>
            <w:r w:rsidRPr="00C717CE">
              <w:rPr>
                <w:rFonts w:ascii="Times" w:hAnsi="Times"/>
                <w:color w:val="000000"/>
              </w:rPr>
              <w:t>тд</w:t>
            </w:r>
            <w:proofErr w:type="spellEnd"/>
            <w:r w:rsidRPr="00C717CE">
              <w:rPr>
                <w:rFonts w:ascii="Times" w:hAnsi="Times"/>
                <w:color w:val="000000"/>
              </w:rPr>
              <w:t>.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450 000,00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Эксплуатационные расходы по содержанию помещений</w:t>
            </w:r>
            <w:r>
              <w:rPr>
                <w:color w:val="000000"/>
              </w:rPr>
              <w:t xml:space="preserve">, </w:t>
            </w:r>
            <w:r w:rsidRPr="00C717CE">
              <w:rPr>
                <w:rFonts w:ascii="Times" w:hAnsi="Times"/>
                <w:color w:val="000000"/>
              </w:rPr>
              <w:t xml:space="preserve"> аренда, коммун</w:t>
            </w:r>
            <w:proofErr w:type="gramStart"/>
            <w:r w:rsidRPr="00C717CE">
              <w:rPr>
                <w:rFonts w:ascii="Times" w:hAnsi="Times"/>
                <w:color w:val="000000"/>
              </w:rPr>
              <w:t>.</w:t>
            </w:r>
            <w:proofErr w:type="gramEnd"/>
            <w:r w:rsidRPr="00C717CE">
              <w:rPr>
                <w:rFonts w:ascii="Times" w:hAnsi="Times"/>
                <w:color w:val="000000"/>
              </w:rPr>
              <w:t xml:space="preserve"> </w:t>
            </w:r>
            <w:proofErr w:type="gramStart"/>
            <w:r w:rsidRPr="00C717CE">
              <w:rPr>
                <w:rFonts w:ascii="Times" w:hAnsi="Times"/>
                <w:color w:val="000000"/>
              </w:rPr>
              <w:t>п</w:t>
            </w:r>
            <w:proofErr w:type="gramEnd"/>
            <w:r w:rsidRPr="00C717CE">
              <w:rPr>
                <w:rFonts w:ascii="Times" w:hAnsi="Times"/>
                <w:color w:val="000000"/>
              </w:rPr>
              <w:t xml:space="preserve">латежи, ремонт и </w:t>
            </w:r>
            <w:proofErr w:type="spellStart"/>
            <w:r w:rsidRPr="00C717CE">
              <w:rPr>
                <w:rFonts w:ascii="Times" w:hAnsi="Times"/>
                <w:color w:val="000000"/>
              </w:rPr>
              <w:t>тд</w:t>
            </w:r>
            <w:proofErr w:type="spellEnd"/>
            <w:r w:rsidRPr="00C717CE">
              <w:rPr>
                <w:rFonts w:ascii="Times" w:hAnsi="Times"/>
                <w:color w:val="000000"/>
              </w:rPr>
              <w:t>.)</w:t>
            </w:r>
          </w:p>
        </w:tc>
        <w:tc>
          <w:tcPr>
            <w:tcW w:w="3260" w:type="dxa"/>
          </w:tcPr>
          <w:p w:rsidR="007549CB" w:rsidRPr="00967D90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967D90">
              <w:rPr>
                <w:rFonts w:ascii="Times" w:hAnsi="Times"/>
                <w:color w:val="000000"/>
              </w:rPr>
              <w:t xml:space="preserve">1 386 592,08  </w:t>
            </w:r>
          </w:p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Организация и проведение мероприятий, конкурсов, семинаров, круглых столов и пр.</w:t>
            </w:r>
            <w:r>
              <w:t xml:space="preserve"> </w:t>
            </w:r>
            <w:r w:rsidRPr="002E53E8">
              <w:rPr>
                <w:rFonts w:ascii="Times" w:hAnsi="Times"/>
                <w:color w:val="000000"/>
              </w:rPr>
              <w:t>способствующих повышению качества работ, эффективности профессиональной деятельности членов Ассоциации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350 000,00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B40781" w:rsidRDefault="007549CB" w:rsidP="00282F4E">
            <w:pPr>
              <w:rPr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Расходы на юридические услуги, </w:t>
            </w:r>
            <w:r w:rsidRPr="00B40781">
              <w:rPr>
                <w:rFonts w:ascii="Times" w:hAnsi="Times"/>
                <w:color w:val="000000"/>
              </w:rPr>
              <w:t>информационные, рекламные, аудит, и пр. услуги</w:t>
            </w:r>
            <w:r>
              <w:rPr>
                <w:rFonts w:ascii="Times" w:hAnsi="Times"/>
                <w:color w:val="000000"/>
              </w:rPr>
              <w:t xml:space="preserve"> сторонних организа</w:t>
            </w:r>
            <w:r w:rsidRPr="00B40781">
              <w:rPr>
                <w:rFonts w:ascii="Times" w:hAnsi="Times"/>
                <w:color w:val="000000"/>
              </w:rPr>
              <w:t>ций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 xml:space="preserve">730 000,00  </w:t>
            </w:r>
          </w:p>
        </w:tc>
      </w:tr>
      <w:tr w:rsidR="007549CB" w:rsidRPr="00967D90" w:rsidTr="007549CB">
        <w:tc>
          <w:tcPr>
            <w:tcW w:w="5920" w:type="dxa"/>
          </w:tcPr>
          <w:p w:rsidR="007549CB" w:rsidRPr="00B40781" w:rsidRDefault="007549CB" w:rsidP="00282F4E">
            <w:pPr>
              <w:rPr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Прочие</w:t>
            </w:r>
            <w:r>
              <w:rPr>
                <w:color w:val="000000"/>
              </w:rPr>
              <w:t xml:space="preserve"> </w:t>
            </w:r>
            <w:r w:rsidRPr="00B40781">
              <w:rPr>
                <w:rFonts w:ascii="Times" w:hAnsi="Times"/>
                <w:color w:val="000000"/>
              </w:rPr>
              <w:t>расходы</w:t>
            </w:r>
          </w:p>
        </w:tc>
        <w:tc>
          <w:tcPr>
            <w:tcW w:w="3260" w:type="dxa"/>
          </w:tcPr>
          <w:p w:rsidR="007549CB" w:rsidRPr="00967D90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967D90">
              <w:rPr>
                <w:rFonts w:ascii="Times" w:hAnsi="Times"/>
                <w:color w:val="000000"/>
              </w:rPr>
              <w:t xml:space="preserve">3000000  </w:t>
            </w:r>
          </w:p>
        </w:tc>
      </w:tr>
      <w:tr w:rsidR="007549CB" w:rsidRPr="00C717CE" w:rsidTr="007549CB">
        <w:tc>
          <w:tcPr>
            <w:tcW w:w="5920" w:type="dxa"/>
          </w:tcPr>
          <w:p w:rsidR="007549CB" w:rsidRPr="00C717CE" w:rsidRDefault="007549CB" w:rsidP="00282F4E">
            <w:pPr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color w:val="000000"/>
              </w:rPr>
              <w:t>Всего расходы</w:t>
            </w:r>
          </w:p>
        </w:tc>
        <w:tc>
          <w:tcPr>
            <w:tcW w:w="3260" w:type="dxa"/>
          </w:tcPr>
          <w:p w:rsidR="007549CB" w:rsidRPr="00C717CE" w:rsidRDefault="007549CB" w:rsidP="00282F4E">
            <w:pPr>
              <w:jc w:val="right"/>
              <w:rPr>
                <w:rFonts w:ascii="Times" w:hAnsi="Times"/>
                <w:color w:val="000000"/>
              </w:rPr>
            </w:pPr>
            <w:r w:rsidRPr="00C717CE">
              <w:rPr>
                <w:rFonts w:ascii="Times" w:hAnsi="Times"/>
                <w:b/>
                <w:bCs/>
                <w:color w:val="000000"/>
              </w:rPr>
              <w:t xml:space="preserve">11 062 000,00  </w:t>
            </w:r>
          </w:p>
        </w:tc>
      </w:tr>
    </w:tbl>
    <w:p w:rsidR="007549CB" w:rsidRPr="00C717CE" w:rsidRDefault="007549CB" w:rsidP="007549CB">
      <w:pPr>
        <w:jc w:val="both"/>
        <w:rPr>
          <w:rFonts w:ascii="Times" w:hAnsi="Times" w:cs="Times New Roman"/>
        </w:rPr>
      </w:pPr>
    </w:p>
    <w:p w:rsidR="007549CB" w:rsidRPr="00C717CE" w:rsidRDefault="007549CB" w:rsidP="007549CB">
      <w:pPr>
        <w:rPr>
          <w:rFonts w:ascii="Times" w:hAnsi="Times"/>
        </w:rPr>
      </w:pPr>
    </w:p>
    <w:p w:rsidR="00172056" w:rsidRDefault="00172056"/>
    <w:sectPr w:rsidR="0017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CB"/>
    <w:rsid w:val="00172056"/>
    <w:rsid w:val="00601911"/>
    <w:rsid w:val="007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C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C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2019-08-16T10:31:00Z</dcterms:created>
  <dcterms:modified xsi:type="dcterms:W3CDTF">2019-08-16T10:32:00Z</dcterms:modified>
</cp:coreProperties>
</file>